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A0" w:rsidRDefault="002215A0" w:rsidP="002215A0">
      <w:pPr>
        <w:autoSpaceDE w:val="0"/>
        <w:autoSpaceDN w:val="0"/>
        <w:adjustRightInd w:val="0"/>
        <w:ind w:firstLine="709"/>
        <w:jc w:val="both"/>
        <w:rPr>
          <w:sz w:val="28"/>
          <w:szCs w:val="28"/>
        </w:rPr>
      </w:pPr>
      <w:r>
        <w:rPr>
          <w:b/>
          <w:szCs w:val="28"/>
        </w:rPr>
        <w:t>С</w:t>
      </w:r>
      <w:r w:rsidRPr="00DD64DA">
        <w:rPr>
          <w:b/>
          <w:szCs w:val="28"/>
        </w:rPr>
        <w:t>ведения об обсуждении отчета о ходе реализации в 2017 году приоритетных проектов</w:t>
      </w:r>
      <w:r>
        <w:rPr>
          <w:b/>
          <w:szCs w:val="28"/>
        </w:rPr>
        <w:t xml:space="preserve"> </w:t>
      </w:r>
      <w:r w:rsidRPr="00DD64DA">
        <w:rPr>
          <w:b/>
          <w:szCs w:val="28"/>
        </w:rPr>
        <w:t>основных направлений стратегического развития РФ, реализуемых в рамках деятельности Совета при</w:t>
      </w:r>
      <w:r>
        <w:rPr>
          <w:b/>
          <w:szCs w:val="28"/>
        </w:rPr>
        <w:t xml:space="preserve"> </w:t>
      </w:r>
      <w:r w:rsidRPr="00DD64DA">
        <w:rPr>
          <w:b/>
          <w:szCs w:val="28"/>
        </w:rPr>
        <w:t>Президенте РФ по стратегическому развитию и приоритетным проектам</w:t>
      </w:r>
      <w:bookmarkStart w:id="0" w:name="_GoBack"/>
      <w:bookmarkEnd w:id="0"/>
    </w:p>
    <w:p w:rsidR="002215A0" w:rsidRDefault="002215A0" w:rsidP="002215A0">
      <w:pPr>
        <w:autoSpaceDE w:val="0"/>
        <w:autoSpaceDN w:val="0"/>
        <w:adjustRightInd w:val="0"/>
        <w:ind w:firstLine="709"/>
        <w:jc w:val="both"/>
        <w:rPr>
          <w:sz w:val="28"/>
          <w:szCs w:val="28"/>
        </w:rPr>
      </w:pPr>
    </w:p>
    <w:p w:rsidR="002215A0" w:rsidRPr="00C83398" w:rsidRDefault="002215A0" w:rsidP="002215A0">
      <w:pPr>
        <w:autoSpaceDE w:val="0"/>
        <w:autoSpaceDN w:val="0"/>
        <w:adjustRightInd w:val="0"/>
        <w:ind w:firstLine="709"/>
        <w:jc w:val="both"/>
        <w:rPr>
          <w:sz w:val="28"/>
          <w:szCs w:val="28"/>
        </w:rPr>
      </w:pPr>
      <w:r w:rsidRPr="00C83398">
        <w:rPr>
          <w:sz w:val="28"/>
          <w:szCs w:val="28"/>
        </w:rPr>
        <w:t xml:space="preserve">В соответствии с письмом Департамента Правительства Российской Федерации по формированию системы «Открытое правительство» от 05.04.2017 № П36-17779 о необходимости организации во II квартале 2017 года обсуждения общественным советом при федеральном органе исполнительной власти отчета федерального органа исполнительной власти о ходе реализации приоритетных проектов основных направлений стратегического развития Российской Федерации до 2018 года и на период до 2025 года, одобренных протоколом заседания Совета при Президенте Российской Федерации по стратегическому развитию и приоритетным проектам от 13.07.2016  № 1, на заседании Общественного совета при ФНС России, состоявшемся 14 июня 2017 года (протокол № 23) заслушан отчет ФНС России о реализации приоритетного проекта «Внедрение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фальсифицирования лекарственных препаратов и оперативного выведения из оборота контрафактных и недоброкачественных препаратов». </w:t>
      </w:r>
    </w:p>
    <w:p w:rsidR="002215A0" w:rsidRPr="00C83398" w:rsidRDefault="002215A0" w:rsidP="002215A0">
      <w:pPr>
        <w:ind w:firstLine="709"/>
        <w:jc w:val="both"/>
        <w:rPr>
          <w:sz w:val="28"/>
          <w:szCs w:val="28"/>
        </w:rPr>
      </w:pPr>
      <w:r w:rsidRPr="00C83398">
        <w:rPr>
          <w:sz w:val="28"/>
          <w:szCs w:val="28"/>
        </w:rPr>
        <w:t>Паспорт приоритетного Проекта «Внедрение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 утвержден Протоколом президиума Совета при Президенте Российской Федерации по стратегическому развитию и приоритетным проектам от 25.10.2016 № 9.</w:t>
      </w:r>
    </w:p>
    <w:p w:rsidR="002215A0" w:rsidRPr="00C83398" w:rsidRDefault="002215A0" w:rsidP="002215A0">
      <w:pPr>
        <w:ind w:firstLine="709"/>
        <w:jc w:val="both"/>
        <w:rPr>
          <w:sz w:val="28"/>
          <w:szCs w:val="28"/>
        </w:rPr>
      </w:pPr>
      <w:r w:rsidRPr="00C83398">
        <w:rPr>
          <w:sz w:val="28"/>
          <w:szCs w:val="28"/>
        </w:rPr>
        <w:t>В рамках реализации Приоритетного проекта в соответствии с постановлением Правительства Российской Федерации от 24.01.2017 № 62 «О проведении эксперимента по маркировке контрольными (идентификационными) знаками и мониторингу за оборотом отдельных видов лекарственных препаратов для медицинского применения» (далее – постановление Правительства № 62) на территории Российской Федерации состоялся эксперимент по маркировке контрольными (идентификационными) знаками лекарственных препаратов для медицинского применения на добровольной основе для ограниченного набора препаратов на полной модели товарной цепи от производителя до конечного потребителя.</w:t>
      </w:r>
    </w:p>
    <w:p w:rsidR="002215A0" w:rsidRPr="00C83398" w:rsidRDefault="002215A0" w:rsidP="002215A0">
      <w:pPr>
        <w:ind w:firstLine="709"/>
        <w:jc w:val="both"/>
        <w:rPr>
          <w:sz w:val="28"/>
          <w:szCs w:val="28"/>
        </w:rPr>
      </w:pPr>
      <w:r w:rsidRPr="00C83398">
        <w:rPr>
          <w:sz w:val="28"/>
          <w:szCs w:val="28"/>
        </w:rPr>
        <w:t>Пунктом 3 постановления Правительства № 62 оператором создаваемой автоматизированной системы была определена Федеральная налоговая служба.</w:t>
      </w:r>
    </w:p>
    <w:p w:rsidR="002215A0" w:rsidRPr="00C83398" w:rsidRDefault="002215A0" w:rsidP="002215A0">
      <w:pPr>
        <w:autoSpaceDE w:val="0"/>
        <w:autoSpaceDN w:val="0"/>
        <w:adjustRightInd w:val="0"/>
        <w:ind w:firstLine="709"/>
        <w:jc w:val="both"/>
        <w:rPr>
          <w:sz w:val="28"/>
          <w:szCs w:val="28"/>
        </w:rPr>
      </w:pPr>
      <w:r>
        <w:rPr>
          <w:sz w:val="28"/>
          <w:szCs w:val="28"/>
        </w:rPr>
        <w:t>Н</w:t>
      </w:r>
      <w:r w:rsidRPr="00C83398">
        <w:rPr>
          <w:sz w:val="28"/>
          <w:szCs w:val="28"/>
        </w:rPr>
        <w:t>а заседании Общественного совета при ФНС России, состоявшемся 14.06.2017</w:t>
      </w:r>
      <w:r>
        <w:rPr>
          <w:sz w:val="28"/>
          <w:szCs w:val="28"/>
        </w:rPr>
        <w:t xml:space="preserve">, </w:t>
      </w:r>
      <w:r w:rsidRPr="004A5AA4">
        <w:rPr>
          <w:sz w:val="28"/>
          <w:szCs w:val="28"/>
        </w:rPr>
        <w:t>Общественный</w:t>
      </w:r>
      <w:r w:rsidRPr="00C83398">
        <w:rPr>
          <w:sz w:val="28"/>
          <w:szCs w:val="28"/>
        </w:rPr>
        <w:t xml:space="preserve"> совет заслушал и одобрил отчет ФНС России о реализации приоритетного проекта «Внедрение автоматизированной системы мониторинга движения лекарственных препаратов от производителя до </w:t>
      </w:r>
      <w:r w:rsidRPr="00C83398">
        <w:rPr>
          <w:sz w:val="28"/>
          <w:szCs w:val="28"/>
        </w:rPr>
        <w:lastRenderedPageBreak/>
        <w:t>конечного потребителя для защиты населения от фальсифицирования лекарственных препаратов и оперативного выведения из оборота контрафактных и недоброкачественных препаратов».</w:t>
      </w:r>
    </w:p>
    <w:p w:rsidR="000E1D79" w:rsidRDefault="002215A0"/>
    <w:sectPr w:rsidR="000E1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42"/>
    <w:rsid w:val="002215A0"/>
    <w:rsid w:val="00386442"/>
    <w:rsid w:val="006B7E5B"/>
    <w:rsid w:val="007F4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E9B6"/>
  <w15:chartTrackingRefBased/>
  <w15:docId w15:val="{414736F0-129B-463A-82AD-C6C98B0D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5A0"/>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Костров Дмитрий Александрович</dc:creator>
  <cp:keywords/>
  <dc:description/>
  <cp:lastModifiedBy>Костров Дмитрий Александрович</cp:lastModifiedBy>
  <cp:revision>2</cp:revision>
  <dcterms:created xsi:type="dcterms:W3CDTF">2019-08-29T09:04:00Z</dcterms:created>
  <dcterms:modified xsi:type="dcterms:W3CDTF">2019-08-29T09:05:00Z</dcterms:modified>
</cp:coreProperties>
</file>